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277" w:rsidRDefault="006F4277" w:rsidP="006F4277">
      <w:pPr>
        <w:jc w:val="center"/>
        <w:rPr>
          <w:b/>
        </w:rPr>
      </w:pPr>
      <w:r>
        <w:rPr>
          <w:b/>
          <w:noProof/>
        </w:rPr>
        <w:drawing>
          <wp:inline distT="0" distB="0" distL="0" distR="0">
            <wp:extent cx="4775200" cy="888799"/>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4838386" cy="900560"/>
                    </a:xfrm>
                    <a:prstGeom prst="rect">
                      <a:avLst/>
                    </a:prstGeom>
                  </pic:spPr>
                </pic:pic>
              </a:graphicData>
            </a:graphic>
          </wp:inline>
        </w:drawing>
      </w:r>
    </w:p>
    <w:p w:rsidR="00677303" w:rsidRPr="00677303" w:rsidRDefault="00677303" w:rsidP="006F4277">
      <w:pPr>
        <w:jc w:val="center"/>
        <w:rPr>
          <w:b/>
        </w:rPr>
      </w:pPr>
      <w:r w:rsidRPr="00677303">
        <w:rPr>
          <w:b/>
        </w:rPr>
        <w:t>2024 Foro de Estocolmo sobre la Paz y el Desarrollo</w:t>
      </w:r>
    </w:p>
    <w:p w:rsidR="00677303" w:rsidRDefault="00677303" w:rsidP="00677303">
      <w:r>
        <w:t>6 de mayo de 2024</w:t>
      </w:r>
      <w:r w:rsidR="006F4277">
        <w:t>,</w:t>
      </w:r>
      <w:r>
        <w:t xml:space="preserve"> 09:00 - 8 de mayo de 2024</w:t>
      </w:r>
      <w:r w:rsidR="006F4277">
        <w:t>,</w:t>
      </w:r>
      <w:r>
        <w:t xml:space="preserve"> 16:00</w:t>
      </w:r>
    </w:p>
    <w:p w:rsidR="00677303" w:rsidRDefault="00677303" w:rsidP="00677303">
      <w:r>
        <w:t>El Foro de Estocolmo sobre Paz y Desarrollo 2024 del SIPRI se llevará a cabo únicamente por invitación en Münchenbryggeriet en Estocolmo. Las sesiones plenarias serán transmitidas en vivo por</w:t>
      </w:r>
      <w:r w:rsidR="00F17CEC">
        <w:t xml:space="preserve">  el </w:t>
      </w:r>
      <w:hyperlink r:id="rId5" w:history="1">
        <w:r w:rsidR="00F17CEC" w:rsidRPr="006F4277">
          <w:rPr>
            <w:rStyle w:val="Hipervnculo"/>
          </w:rPr>
          <w:t>canal de YouT</w:t>
        </w:r>
        <w:r w:rsidR="00F17CEC" w:rsidRPr="006F4277">
          <w:rPr>
            <w:rStyle w:val="Hipervnculo"/>
          </w:rPr>
          <w:t>u</w:t>
        </w:r>
        <w:r w:rsidR="00F17CEC" w:rsidRPr="006F4277">
          <w:rPr>
            <w:rStyle w:val="Hipervnculo"/>
          </w:rPr>
          <w:t>be del SIPRI</w:t>
        </w:r>
      </w:hyperlink>
      <w:r w:rsidR="006F4277">
        <w:t xml:space="preserve"> </w:t>
      </w:r>
    </w:p>
    <w:p w:rsidR="00677303" w:rsidRPr="00F17CEC" w:rsidRDefault="00677303" w:rsidP="00677303">
      <w:pPr>
        <w:rPr>
          <w:b/>
        </w:rPr>
      </w:pPr>
      <w:r w:rsidRPr="00F17CEC">
        <w:rPr>
          <w:b/>
        </w:rPr>
        <w:t>Al límite: navegando por un mundo cambiante</w:t>
      </w:r>
    </w:p>
    <w:p w:rsidR="00677303" w:rsidRDefault="00677303" w:rsidP="00677303">
      <w:r>
        <w:t xml:space="preserve"> Hay pocos atisbos de esperanza en el panorama de seguridad actual. Las guerras, los conflictos armados, los golpes de estado (y el costo asociado en vidas humanas) dominan los titulares. Las necesidades humanitarias están aumentando. La competencia geopolítica está aumentando. Una serie de crisis ambientales en espiral, desde el cambio climático hasta la pérdida de biodiversidad, están desestabilizando el mundo natural del que depende la vida humana.  </w:t>
      </w:r>
    </w:p>
    <w:p w:rsidR="00677303" w:rsidRDefault="00677303" w:rsidP="00677303">
      <w:r>
        <w:t>En este contexto, la diplomacia tropieza. La capacidad del sistema de las Naciones Unidas para gestionar y contener los conflictos y consolidar la paz parece cada vez más incierta. Las cuestiones no resueltas de la justicia global, la equidad y los dobles estándares están abriendo una brecha entre el Norte Global y el Sur Global. A medida que el sistema global se fragmenta, están surgiendo nuevas alianzas y esferas de influencia.</w:t>
      </w:r>
    </w:p>
    <w:p w:rsidR="00677303" w:rsidRDefault="00677303" w:rsidP="00677303">
      <w:r>
        <w:t>El Foro de Estocolmo sobre Paz y Desarrollo de 2024 analizará este complejo contexto en el que trabajan los actores humanitarios, de desarrollo y de consolidación de la paz y analizará cómo los actores están cumpliendo sobre el terreno frente a estos desafíos. Se discutirán formas de abordar la creciente desconfianza y desconfianza entre el Norte y el Sur Global, y entre los ciudadanos y sus representantes políticos. Explorará cómo los esfuerzos multilaterales, como la Cumbre del Futuro, podrían fortalecer los acuerdos internacionales para la paz y la seguridad. Y el Foro buscará posibles caminos hacia un futuro más pacífico y unificado.</w:t>
      </w:r>
    </w:p>
    <w:p w:rsidR="00677303" w:rsidRDefault="00677303" w:rsidP="00677303">
      <w:r>
        <w:t>Un elemento crucial del Foro será sumergirse en debates sobre la implementación efectiva y compartir mejores prácticas sobre estas preguntas clave:</w:t>
      </w:r>
    </w:p>
    <w:p w:rsidR="00677303" w:rsidRDefault="00F17CEC" w:rsidP="00677303">
      <w:r>
        <w:t>-</w:t>
      </w:r>
      <w:r w:rsidR="00677303">
        <w:t>¿Cómo es la prevención de conflictos en el mundo actual?</w:t>
      </w:r>
    </w:p>
    <w:p w:rsidR="00677303" w:rsidRDefault="00F17CEC" w:rsidP="00677303">
      <w:r>
        <w:t>-</w:t>
      </w:r>
      <w:r w:rsidR="00677303">
        <w:t>¿Qué compensaciones deben hacerse frente a prioridades en competencia?</w:t>
      </w:r>
    </w:p>
    <w:p w:rsidR="00677303" w:rsidRDefault="00F17CEC" w:rsidP="00677303">
      <w:r>
        <w:t>-</w:t>
      </w:r>
      <w:r w:rsidR="00677303">
        <w:t>¿Cómo pueden las organizaciones seguir involucrando y motivando a las personas en un sistema que a menudo se siente cerca del punto de ruptura?</w:t>
      </w:r>
    </w:p>
    <w:p w:rsidR="00677303" w:rsidRPr="006F4277" w:rsidRDefault="00677303" w:rsidP="00677303">
      <w:pPr>
        <w:rPr>
          <w:b/>
          <w:bCs/>
        </w:rPr>
      </w:pPr>
      <w:r w:rsidRPr="006F4277">
        <w:rPr>
          <w:b/>
          <w:bCs/>
        </w:rPr>
        <w:lastRenderedPageBreak/>
        <w:t>Formato</w:t>
      </w:r>
    </w:p>
    <w:p w:rsidR="00677303" w:rsidRDefault="00677303" w:rsidP="00677303">
      <w:r>
        <w:t>El Foro de Estocolmo 2024 contará con una amplia gama de sesiones, incluidos debates políticos de alto nivel, mesas redondas, talleres y charlas informales. Estos brindarán a los formuladores de políticas, actores humanitarios y de desarrollo, empresarios de la paz, investigadores, expertos en seguridad y organizaciones de la sociedad civil espacio para discutir y trabajar hacia soluciones integradas a los desafíos de seguridad, paz y desarrollo.</w:t>
      </w:r>
    </w:p>
    <w:p w:rsidR="001340AB" w:rsidRDefault="00677303" w:rsidP="00677303">
      <w:r>
        <w:t>El Foro trabaja con socios para fomentar el intercambio abierto entre las comunidades humanitaria, de desarrollo y de consolidación de la paz. Ofrece una plataforma innovadora para compartir conocimientos, prácticas novedosas y desarrollos de políticas en curso. Esto incluye conocimientos y pruebas relacionados con países, regiones y organizaciones regionales específicos, incluida la Unión Europea y sus vecinos, la OTAN, la Unión Africana y otros. Se alientan especialmente las perspectivas del Sur Global, incluidas las economías emergentes.</w:t>
      </w:r>
    </w:p>
    <w:p w:rsidR="006F4277" w:rsidRDefault="006F4277" w:rsidP="006F4277">
      <w:pPr>
        <w:jc w:val="center"/>
      </w:pPr>
      <w:hyperlink r:id="rId6" w:history="1">
        <w:r w:rsidRPr="009E39CF">
          <w:rPr>
            <w:rStyle w:val="Hipervnculo"/>
          </w:rPr>
          <w:t>www.sipri.org</w:t>
        </w:r>
      </w:hyperlink>
    </w:p>
    <w:p w:rsidR="006F4277" w:rsidRDefault="006F4277" w:rsidP="006F4277">
      <w:pPr>
        <w:jc w:val="center"/>
      </w:pPr>
      <w:r>
        <w:rPr>
          <w:noProof/>
        </w:rPr>
        <w:drawing>
          <wp:inline distT="0" distB="0" distL="0" distR="0">
            <wp:extent cx="4413250" cy="22883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9372" cy="2301897"/>
                    </a:xfrm>
                    <a:prstGeom prst="rect">
                      <a:avLst/>
                    </a:prstGeom>
                  </pic:spPr>
                </pic:pic>
              </a:graphicData>
            </a:graphic>
          </wp:inline>
        </w:drawing>
      </w:r>
    </w:p>
    <w:sectPr w:rsidR="006F42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303"/>
    <w:rsid w:val="001340AB"/>
    <w:rsid w:val="00677303"/>
    <w:rsid w:val="006F4277"/>
    <w:rsid w:val="00760290"/>
    <w:rsid w:val="00F17CEC"/>
    <w:rsid w:val="00F21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9703"/>
  <w15:docId w15:val="{AC9209AF-1400-EB49-AFAB-3D0043F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4277"/>
    <w:rPr>
      <w:color w:val="0000FF" w:themeColor="hyperlink"/>
      <w:u w:val="single"/>
    </w:rPr>
  </w:style>
  <w:style w:type="character" w:styleId="Mencinsinresolver">
    <w:name w:val="Unresolved Mention"/>
    <w:basedOn w:val="Fuentedeprrafopredeter"/>
    <w:uiPriority w:val="99"/>
    <w:semiHidden/>
    <w:unhideWhenUsed/>
    <w:rsid w:val="006F4277"/>
    <w:rPr>
      <w:color w:val="605E5C"/>
      <w:shd w:val="clear" w:color="auto" w:fill="E1DFDD"/>
    </w:rPr>
  </w:style>
  <w:style w:type="character" w:styleId="Hipervnculovisitado">
    <w:name w:val="FollowedHyperlink"/>
    <w:basedOn w:val="Fuentedeprrafopredeter"/>
    <w:uiPriority w:val="99"/>
    <w:semiHidden/>
    <w:unhideWhenUsed/>
    <w:rsid w:val="006F4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7903">
      <w:bodyDiv w:val="1"/>
      <w:marLeft w:val="0"/>
      <w:marRight w:val="0"/>
      <w:marTop w:val="0"/>
      <w:marBottom w:val="0"/>
      <w:divBdr>
        <w:top w:val="none" w:sz="0" w:space="0" w:color="auto"/>
        <w:left w:val="none" w:sz="0" w:space="0" w:color="auto"/>
        <w:bottom w:val="none" w:sz="0" w:space="0" w:color="auto"/>
        <w:right w:val="none" w:sz="0" w:space="0" w:color="auto"/>
      </w:divBdr>
      <w:divsChild>
        <w:div w:id="1052509558">
          <w:marLeft w:val="0"/>
          <w:marRight w:val="0"/>
          <w:marTop w:val="0"/>
          <w:marBottom w:val="0"/>
          <w:divBdr>
            <w:top w:val="none" w:sz="0" w:space="0" w:color="auto"/>
            <w:left w:val="none" w:sz="0" w:space="0" w:color="auto"/>
            <w:bottom w:val="none" w:sz="0" w:space="0" w:color="auto"/>
            <w:right w:val="none" w:sz="0" w:space="0" w:color="auto"/>
          </w:divBdr>
        </w:div>
        <w:div w:id="210032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ri.org" TargetMode="External"/><Relationship Id="rId5" Type="http://schemas.openxmlformats.org/officeDocument/2006/relationships/hyperlink" Target="https://www.youtube.com/@SIPRIorg/feature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Acasio</dc:creator>
  <cp:lastModifiedBy>Iñaki Alrui</cp:lastModifiedBy>
  <cp:revision>3</cp:revision>
  <dcterms:created xsi:type="dcterms:W3CDTF">2024-04-25T18:17:00Z</dcterms:created>
  <dcterms:modified xsi:type="dcterms:W3CDTF">2024-04-25T18:17:00Z</dcterms:modified>
</cp:coreProperties>
</file>